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</w:t>
            </w:r>
            <w:proofErr w:type="spellStart"/>
            <w:r w:rsidR="00B85020" w:rsidRPr="00B85020">
              <w:t>и.о</w:t>
            </w:r>
            <w:proofErr w:type="spellEnd"/>
            <w:r w:rsidR="00B85020" w:rsidRPr="00B85020">
              <w:t xml:space="preserve">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  <w:proofErr w:type="gramEnd"/>
          </w:p>
          <w:p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1</w:t>
            </w: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</w:t>
            </w:r>
            <w:r w:rsidRPr="00E94136">
              <w:t xml:space="preserve">: Сдача задания 1 </w:t>
            </w:r>
          </w:p>
          <w:p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:rsidR="00B85020" w:rsidRDefault="00B85020" w:rsidP="00122F5D">
            <w:pPr>
              <w:jc w:val="both"/>
            </w:pPr>
            <w:r>
              <w:lastRenderedPageBreak/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lastRenderedPageBreak/>
              <w:t>2</w:t>
            </w: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2</w:t>
            </w:r>
          </w:p>
          <w:p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3</w:t>
            </w: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3</w:t>
            </w:r>
            <w:r w:rsidRPr="00E94136">
              <w:t xml:space="preserve"> </w:t>
            </w:r>
          </w:p>
          <w:p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4</w:t>
            </w: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0D04D9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4</w:t>
            </w:r>
            <w:r w:rsidRPr="00E94136">
              <w:t xml:space="preserve"> </w:t>
            </w:r>
            <w:r w:rsidR="000D04D9">
              <w:rPr>
                <w:lang w:val="kk-KZ"/>
              </w:rPr>
              <w:t xml:space="preserve">. </w:t>
            </w:r>
            <w:r w:rsidR="000D04D9" w:rsidRPr="00727377">
              <w:t xml:space="preserve">Подготовка презентаций </w:t>
            </w:r>
            <w:r w:rsidR="000D04D9">
              <w:rPr>
                <w:lang w:val="kk-KZ"/>
              </w:rPr>
              <w:t>по теме:</w:t>
            </w:r>
          </w:p>
          <w:p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50730F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5</w:t>
            </w:r>
            <w:r w:rsidR="0050730F">
              <w:rPr>
                <w:lang w:val="kk-KZ"/>
              </w:rPr>
              <w:t xml:space="preserve">. </w:t>
            </w:r>
            <w:r w:rsidR="0050730F" w:rsidRPr="0050730F">
              <w:rPr>
                <w:lang w:val="kk-KZ"/>
              </w:rPr>
              <w:t>Подготовка презентаций на темы:</w:t>
            </w:r>
          </w:p>
          <w:p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«общества и человека» в психоанализе.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:rsidR="00B85020" w:rsidRPr="00DF0D8C" w:rsidRDefault="00B85020" w:rsidP="00122F5D">
            <w:pPr>
              <w:pStyle w:val="a6"/>
              <w:ind w:firstLine="0"/>
              <w:rPr>
                <w:szCs w:val="24"/>
              </w:rPr>
            </w:pPr>
            <w:r w:rsidRPr="00DF0D8C">
              <w:rPr>
                <w:szCs w:val="24"/>
              </w:rPr>
              <w:t>СРСП Консультация и прием СРС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СРС: Сдача задания 6 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 xml:space="preserve">Поведенческие </w:t>
            </w:r>
            <w:proofErr w:type="spellStart"/>
            <w:r w:rsidR="007E18E1" w:rsidRPr="00DF0D8C">
              <w:t>сеттинги</w:t>
            </w:r>
            <w:proofErr w:type="spellEnd"/>
            <w:r w:rsidR="007E18E1" w:rsidRPr="00DF0D8C">
              <w:t xml:space="preserve">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:rsidR="00DF0D8C" w:rsidRPr="00DF0D8C" w:rsidRDefault="00DF0D8C" w:rsidP="00DF0D8C">
            <w:pPr>
              <w:jc w:val="both"/>
            </w:pPr>
            <w:r w:rsidRPr="00DF0D8C">
              <w:t xml:space="preserve">- Критика </w:t>
            </w:r>
            <w:proofErr w:type="spellStart"/>
            <w:r w:rsidRPr="00DF0D8C">
              <w:t>деятельностного</w:t>
            </w:r>
            <w:proofErr w:type="spellEnd"/>
            <w:r w:rsidRPr="00DF0D8C">
              <w:t xml:space="preserve"> подхода «изнутри» и «извне».</w:t>
            </w:r>
          </w:p>
          <w:p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20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E35536" w:rsidP="00122F5D">
            <w:pPr>
              <w:jc w:val="both"/>
            </w:pPr>
            <w:r>
              <w:t>7</w:t>
            </w:r>
            <w:bookmarkStart w:id="0" w:name="_GoBack"/>
            <w:bookmarkEnd w:id="0"/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7</w:t>
            </w:r>
          </w:p>
          <w:p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</w:t>
            </w:r>
            <w:r w:rsidR="00D652E7" w:rsidRPr="00D652E7">
              <w:rPr>
                <w:color w:val="222222"/>
              </w:rPr>
              <w:lastRenderedPageBreak/>
              <w:t xml:space="preserve">базы и  гносеологическая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</w:tbl>
    <w:p w:rsidR="00B85020" w:rsidRPr="00CE101C" w:rsidRDefault="00B85020" w:rsidP="00B85020">
      <w:pPr>
        <w:rPr>
          <w:b/>
        </w:rPr>
      </w:pPr>
      <w:r w:rsidRPr="00CE101C">
        <w:rPr>
          <w:b/>
        </w:rPr>
        <w:lastRenderedPageBreak/>
        <w:t xml:space="preserve">Председатель </w:t>
      </w:r>
      <w:proofErr w:type="gramStart"/>
      <w:r w:rsidRPr="00CE101C">
        <w:rPr>
          <w:b/>
        </w:rPr>
        <w:t>методического</w:t>
      </w:r>
      <w:proofErr w:type="gramEnd"/>
      <w:r w:rsidRPr="00CE101C">
        <w:rPr>
          <w:b/>
        </w:rPr>
        <w:t xml:space="preserve"> 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proofErr w:type="spellStart"/>
      <w:r w:rsidR="00DB2FD5" w:rsidRPr="00CE101C">
        <w:rPr>
          <w:b/>
        </w:rPr>
        <w:t>Кабакова</w:t>
      </w:r>
      <w:proofErr w:type="spellEnd"/>
      <w:r w:rsidR="00DB2FD5" w:rsidRPr="00CE101C">
        <w:rPr>
          <w:b/>
        </w:rPr>
        <w:t xml:space="preserve">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35536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Designation</cp:lastModifiedBy>
  <cp:revision>6</cp:revision>
  <dcterms:created xsi:type="dcterms:W3CDTF">2020-09-18T02:44:00Z</dcterms:created>
  <dcterms:modified xsi:type="dcterms:W3CDTF">2021-10-13T18:36:00Z</dcterms:modified>
</cp:coreProperties>
</file>